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880" w:rsidRDefault="00392902" w:rsidP="00C01807">
      <w:pPr>
        <w:pStyle w:val="Ttulo1"/>
        <w:ind w:left="3600"/>
        <w:jc w:val="both"/>
      </w:pPr>
      <w:r>
        <w:t>SUMILLA: INTERPONGO QUEJA FUNCIONAL POR DEMORA Y RETARDO EN LA ADMINISTRACIÓN DE JUSTICIA FISCAL, DEFECTO DE TRAMITACIÓN.</w:t>
      </w:r>
    </w:p>
    <w:p w:rsidR="00C01807" w:rsidRPr="00C01807" w:rsidRDefault="00C01807" w:rsidP="00C01807">
      <w:pPr>
        <w:jc w:val="both"/>
      </w:pPr>
    </w:p>
    <w:p w:rsidR="000D4880" w:rsidRDefault="00392902" w:rsidP="00C01807">
      <w:pPr>
        <w:jc w:val="both"/>
      </w:pPr>
      <w:r>
        <w:t>SEÑOR JEFE DE LA AUTORIDAD NACIONAL DE CONTROL DEL DISTRITO FISCAL DE LIMA ESTE</w:t>
      </w:r>
    </w:p>
    <w:p w:rsidR="000D4880" w:rsidRDefault="00392902" w:rsidP="00C01807">
      <w:pPr>
        <w:jc w:val="both"/>
      </w:pPr>
      <w:r>
        <w:t xml:space="preserve">[Nombre del abogado] con Reg. CALS N° [Número], </w:t>
      </w:r>
      <w:r>
        <w:t>abogado de [Nombre del imputado] con DNI [Número], domicilio procesal en [Dirección] y casilla electrónica N° [Número], celular [Número], correo: [Correo] a usted, respetuosamente, digo:</w:t>
      </w:r>
    </w:p>
    <w:p w:rsidR="000D4880" w:rsidRDefault="00392902" w:rsidP="00C01807">
      <w:pPr>
        <w:pStyle w:val="Ttulo2"/>
        <w:jc w:val="both"/>
      </w:pPr>
      <w:r>
        <w:t>I. PETITORIO</w:t>
      </w:r>
    </w:p>
    <w:p w:rsidR="000D4880" w:rsidRDefault="00392902" w:rsidP="00C01807">
      <w:pPr>
        <w:jc w:val="both"/>
      </w:pPr>
      <w:r>
        <w:t>Que, en vía de queja funcional, acudo a su Despacho para</w:t>
      </w:r>
      <w:r>
        <w:t xml:space="preserve"> interponer QUEJA CONTRA LA FISCAL PROVINCIAL, [Nombre de la Fiscal Provincial] y el FISCAL ADJUNTO PROVINCIAL, [Nombre del Fiscal Adjunto Provincial] a cargo del Primer Despacho de la Primera Fiscalía Provincial Penal Corporativa Especializada en Violenci</w:t>
      </w:r>
      <w:r>
        <w:t xml:space="preserve">a contra la Mujer y los Integrantes del Grupo Familiar - Santa Anita, por la presunta infracción de los deberes de función y dilación indebida al no proveer ni emitir pronunciamiento sobre los escritos presentados dentro de los plazos legales, solicitando </w:t>
      </w:r>
      <w:r>
        <w:t>se adopten las medidas correctivas e inicien las acciones disciplinarias correspondientes.</w:t>
      </w:r>
    </w:p>
    <w:p w:rsidR="000D4880" w:rsidRDefault="00392902" w:rsidP="00C01807">
      <w:pPr>
        <w:pStyle w:val="Ttulo2"/>
        <w:jc w:val="both"/>
      </w:pPr>
      <w:r>
        <w:t>II. DATOS DEL CASO (CARPETA FISCAL)</w:t>
      </w:r>
    </w:p>
    <w:p w:rsidR="00C01807" w:rsidRPr="00C01807" w:rsidRDefault="00C01807" w:rsidP="00C01807">
      <w:pPr>
        <w:jc w:val="both"/>
      </w:pPr>
    </w:p>
    <w:p w:rsidR="000D4880" w:rsidRDefault="00392902" w:rsidP="00C01807">
      <w:pPr>
        <w:jc w:val="both"/>
      </w:pPr>
      <w:r>
        <w:t>● Carpeta Fiscal N°: 1167-2026</w:t>
      </w:r>
    </w:p>
    <w:p w:rsidR="000D4880" w:rsidRDefault="00392902" w:rsidP="00C01807">
      <w:pPr>
        <w:jc w:val="both"/>
      </w:pPr>
      <w:r>
        <w:t>● Cuaderno: Principal</w:t>
      </w:r>
    </w:p>
    <w:p w:rsidR="000D4880" w:rsidRDefault="00392902" w:rsidP="00C01807">
      <w:pPr>
        <w:jc w:val="both"/>
      </w:pPr>
      <w:r>
        <w:t>● Delito investigado: Feminicidio</w:t>
      </w:r>
    </w:p>
    <w:p w:rsidR="000D4880" w:rsidRDefault="00392902" w:rsidP="00C01807">
      <w:pPr>
        <w:jc w:val="both"/>
      </w:pPr>
      <w:r>
        <w:t>● Agraviado / Imputado: [Nombre de la agra</w:t>
      </w:r>
      <w:r>
        <w:t>viada] (agraviada) / [Nombre del imputado] (imputado)</w:t>
      </w:r>
    </w:p>
    <w:p w:rsidR="000D4880" w:rsidRDefault="00392902" w:rsidP="00C01807">
      <w:pPr>
        <w:jc w:val="both"/>
      </w:pPr>
      <w:r>
        <w:t>● Fiscalía a cargo: Primer Despacho de la Primera Fiscalía Provincial Penal Corporativa Especializada en Violencia contra la Mujer y los Integrantes del Grupo Familiar</w:t>
      </w:r>
    </w:p>
    <w:p w:rsidR="000D4880" w:rsidRDefault="00392902" w:rsidP="00C01807">
      <w:pPr>
        <w:jc w:val="both"/>
      </w:pPr>
      <w:r>
        <w:lastRenderedPageBreak/>
        <w:t>● Fiscales Responsables: [Nombre d</w:t>
      </w:r>
      <w:r>
        <w:t>e la Fiscal Provincial] en su actuación como Fiscal Provincial y el Fiscal Adjunto Provincial [Nombre del Fiscal Adjunto Provincial]</w:t>
      </w:r>
    </w:p>
    <w:p w:rsidR="000D4880" w:rsidRDefault="00392902" w:rsidP="00C01807">
      <w:pPr>
        <w:pStyle w:val="Ttulo2"/>
        <w:jc w:val="both"/>
      </w:pPr>
      <w:r>
        <w:t>III. FUNDAMENTOS DE HECHO</w:t>
      </w:r>
    </w:p>
    <w:p w:rsidR="000D4880" w:rsidRDefault="00392902" w:rsidP="00C01807">
      <w:pPr>
        <w:jc w:val="both"/>
      </w:pPr>
      <w:r>
        <w:t xml:space="preserve">1. Con fecha 11 de septiembre de 2026, el recurrente remitió y presentó formalmente ante la mesa </w:t>
      </w:r>
      <w:r>
        <w:t>de partes virtual del despacho fiscal los escritos debidamente fundamentados correspondientes al Escrito N° 02 y el Escrito N° 03, ello en razón a que son diligencias de vital importancia que determinaran si nos encontramos ante un caso de tentativa de fem</w:t>
      </w:r>
      <w:r>
        <w:t>inicidio o unas lesiones graves, esto respecto de un caso fiscal por el delito de Tentativa de Feminicidio, cuyo imputado se encuentra como REO EN CARCEL, al haberse dictado medida coercitiva de Prisión Preventiva, la cual a la fecha se encuentra vigente y</w:t>
      </w:r>
      <w:r>
        <w:t xml:space="preserve"> ejecutándose en el Penal Castro Castro.</w:t>
      </w:r>
    </w:p>
    <w:p w:rsidR="000D4880" w:rsidRDefault="00392902" w:rsidP="00C01807">
      <w:pPr>
        <w:jc w:val="both"/>
      </w:pPr>
      <w:r>
        <w:t>2. A pesar de haber transcurrido en exceso el plazo legal y razonable establecido en la normativa procesal y el artículo 153 de la Ley Orgánica del Poder Judicial, el magistrado fiscal quejado no ha emitido el prove</w:t>
      </w:r>
      <w:r>
        <w:t>ído correspondiente ni se ha pronunciado sobre los referidos escritos presentados a través de la mesa de partes virtual institucional.</w:t>
      </w:r>
    </w:p>
    <w:p w:rsidR="000D4880" w:rsidRDefault="00392902" w:rsidP="00C01807">
      <w:pPr>
        <w:jc w:val="both"/>
      </w:pPr>
      <w:r>
        <w:t>3. Han transcurrido ya cerca de</w:t>
      </w:r>
      <w:r>
        <w:t>两次（</w:t>
      </w:r>
      <w:r>
        <w:t>cerca de dos semanas</w:t>
      </w:r>
      <w:r>
        <w:t>）</w:t>
      </w:r>
      <w:r>
        <w:t xml:space="preserve"> semanas desde la presentación del referido bloque de escritos sin</w:t>
      </w:r>
      <w:r>
        <w:t xml:space="preserve"> que exista ninguna actuación ni proveído, lo que vulnera flagrantemente el principio de celeridad procesal, el derecho de defensa y el derecho a un plazo razonable en la investigación preparatoria, afectando gravemente los intereses de mi patrocinado, qui</w:t>
      </w:r>
      <w:r>
        <w:t>en se encuentra privado de libertad.</w:t>
      </w:r>
    </w:p>
    <w:p w:rsidR="000D4880" w:rsidRDefault="00392902" w:rsidP="00C01807">
      <w:pPr>
        <w:pStyle w:val="Ttulo2"/>
        <w:jc w:val="both"/>
      </w:pPr>
      <w:r>
        <w:t>IV. FUNDAMENTOS DE DERECHO</w:t>
      </w:r>
    </w:p>
    <w:p w:rsidR="000D4880" w:rsidRDefault="00392902" w:rsidP="00C01807">
      <w:pPr>
        <w:jc w:val="both"/>
      </w:pPr>
      <w:r>
        <w:t>● Artículo 139 inciso 3 de la Constitución Política del Perú: Principio de la observancia del debido proceso y tutela jurisdiccional efectiva.</w:t>
      </w:r>
    </w:p>
    <w:p w:rsidR="000D4880" w:rsidRDefault="00392902" w:rsidP="00C01807">
      <w:pPr>
        <w:jc w:val="both"/>
      </w:pPr>
      <w:r>
        <w:t>● Artículo 153 de la Ley Orgánica del Poder Judic</w:t>
      </w:r>
      <w:r>
        <w:t>ial: Obligación de proveer los escritos dentro de las cuarentiocho horas de su presentación, bajo responsabilidad.</w:t>
      </w:r>
    </w:p>
    <w:p w:rsidR="000D4880" w:rsidRDefault="00392902" w:rsidP="00C01807">
      <w:pPr>
        <w:jc w:val="both"/>
      </w:pPr>
      <w:r>
        <w:t xml:space="preserve">● Ley N° 30483 (Ley de la Carrera Fiscal) - Deberes de la función fiscal: Incurrir en demora injustificada en la tramitación de los procesos </w:t>
      </w:r>
      <w:r>
        <w:t>o actos funcionales constituye una falta pasible de sanción dentro del régimen disciplinario del Ministerio Público.</w:t>
      </w:r>
    </w:p>
    <w:p w:rsidR="000D4880" w:rsidRDefault="00392902" w:rsidP="00C01807">
      <w:pPr>
        <w:pStyle w:val="Ttulo2"/>
        <w:jc w:val="both"/>
      </w:pPr>
      <w:r>
        <w:t>V. MEDIOS PROBATORIOS Y ANEXOS</w:t>
      </w:r>
    </w:p>
    <w:p w:rsidR="000D4880" w:rsidRDefault="00392902" w:rsidP="00C01807">
      <w:pPr>
        <w:jc w:val="both"/>
      </w:pPr>
      <w:r>
        <w:t xml:space="preserve">1. Copia del cargo de envío y contenido digital del Escrito N° 02 presentado por mesa de partes virtual con </w:t>
      </w:r>
      <w:r>
        <w:t>fecha 11 de septiembre de 2026</w:t>
      </w:r>
    </w:p>
    <w:p w:rsidR="000D4880" w:rsidRDefault="00392902" w:rsidP="00C01807">
      <w:pPr>
        <w:jc w:val="both"/>
      </w:pPr>
      <w:r>
        <w:t>2. Copia del cargo de envío y contenido digital del Escrito N° 03 presentado por mesa de partes virtual con fecha 11 de septiembre de 2026</w:t>
      </w:r>
    </w:p>
    <w:p w:rsidR="000D4880" w:rsidRDefault="00392902" w:rsidP="00C01807">
      <w:pPr>
        <w:jc w:val="both"/>
      </w:pPr>
      <w:r>
        <w:lastRenderedPageBreak/>
        <w:t>3. Copia de la constancia de recepción del correo electrónico de la Mesa de Partes Vir</w:t>
      </w:r>
      <w:r>
        <w:t>tual.</w:t>
      </w:r>
    </w:p>
    <w:p w:rsidR="000D4880" w:rsidRDefault="00392902" w:rsidP="00C01807">
      <w:pPr>
        <w:jc w:val="both"/>
      </w:pPr>
      <w:r>
        <w:t>POR TANTO: A usted, Señor Jefe de la AUTORIDAD NACIONAL DE CONTROL DEL MINISTERIO PÚBLICO DEL DISTRITO FISCAL DE LIMA ESTE, solicito admita a trámite la presente queja funcional, declare fundada la misma por demora y retardo injustificado en la trami</w:t>
      </w:r>
      <w:r>
        <w:t>tación, y se dispongan las medidas disciplinarias correctivas contra los magistrados responsables.</w:t>
      </w:r>
    </w:p>
    <w:p w:rsidR="000D4880" w:rsidRDefault="00392902" w:rsidP="00C01807">
      <w:pPr>
        <w:jc w:val="both"/>
      </w:pPr>
      <w:r>
        <w:t>Lima, 21 de septiembre de 2026.</w:t>
      </w:r>
      <w:bookmarkStart w:id="0" w:name="_GoBack"/>
      <w:bookmarkEnd w:id="0"/>
    </w:p>
    <w:sectPr w:rsidR="000D4880"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2902" w:rsidRDefault="00392902" w:rsidP="00C01807">
      <w:pPr>
        <w:spacing w:after="0" w:line="240" w:lineRule="auto"/>
      </w:pPr>
      <w:r>
        <w:separator/>
      </w:r>
    </w:p>
  </w:endnote>
  <w:endnote w:type="continuationSeparator" w:id="0">
    <w:p w:rsidR="00392902" w:rsidRDefault="00392902" w:rsidP="00C01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2902" w:rsidRDefault="00392902" w:rsidP="00C01807">
      <w:pPr>
        <w:spacing w:after="0" w:line="240" w:lineRule="auto"/>
      </w:pPr>
      <w:r>
        <w:separator/>
      </w:r>
    </w:p>
  </w:footnote>
  <w:footnote w:type="continuationSeparator" w:id="0">
    <w:p w:rsidR="00392902" w:rsidRDefault="00392902" w:rsidP="00C01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807" w:rsidRDefault="00C01807" w:rsidP="00C01807">
    <w:pPr>
      <w:pStyle w:val="NormalWeb"/>
      <w:spacing w:before="0" w:beforeAutospacing="0" w:after="0" w:afterAutospacing="0"/>
      <w:ind w:left="1276" w:right="276"/>
      <w:jc w:val="center"/>
      <w:rPr>
        <w:rFonts w:ascii="Calibri" w:hAnsi="Calibri" w:cs="Calibri"/>
        <w:b/>
        <w:bCs/>
        <w:color w:val="000000"/>
        <w:sz w:val="36"/>
        <w:szCs w:val="36"/>
      </w:rPr>
    </w:pPr>
    <w:r>
      <w:rPr>
        <w:noProof/>
      </w:rPr>
      <w:drawing>
        <wp:anchor distT="19050" distB="19050" distL="19050" distR="19050" simplePos="0" relativeHeight="251674624" behindDoc="0" locked="0" layoutInCell="1" hidden="0" allowOverlap="1" wp14:anchorId="74A32D76" wp14:editId="3313FA0F">
          <wp:simplePos x="0" y="0"/>
          <wp:positionH relativeFrom="column">
            <wp:posOffset>5324475</wp:posOffset>
          </wp:positionH>
          <wp:positionV relativeFrom="paragraph">
            <wp:posOffset>-21590</wp:posOffset>
          </wp:positionV>
          <wp:extent cx="876300" cy="826770"/>
          <wp:effectExtent l="0" t="0" r="0" b="0"/>
          <wp:wrapSquare wrapText="left" distT="19050" distB="19050" distL="19050" distR="1905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
                  <a:srcRect/>
                  <a:stretch>
                    <a:fillRect/>
                  </a:stretch>
                </pic:blipFill>
                <pic:spPr>
                  <a:xfrm>
                    <a:off x="0" y="0"/>
                    <a:ext cx="876300" cy="826770"/>
                  </a:xfrm>
                  <a:prstGeom prst="rect">
                    <a:avLst/>
                  </a:prstGeom>
                  <a:ln/>
                </pic:spPr>
              </pic:pic>
            </a:graphicData>
          </a:graphic>
        </wp:anchor>
      </w:drawing>
    </w:r>
    <w:r>
      <w:rPr>
        <w:noProof/>
      </w:rPr>
      <w:drawing>
        <wp:anchor distT="19050" distB="19050" distL="19050" distR="19050" simplePos="0" relativeHeight="251657216" behindDoc="0" locked="0" layoutInCell="1" hidden="0" allowOverlap="1" wp14:anchorId="7BB5B343" wp14:editId="04AB02DC">
          <wp:simplePos x="0" y="0"/>
          <wp:positionH relativeFrom="column">
            <wp:posOffset>-104775</wp:posOffset>
          </wp:positionH>
          <wp:positionV relativeFrom="paragraph">
            <wp:posOffset>-19050</wp:posOffset>
          </wp:positionV>
          <wp:extent cx="911225" cy="762000"/>
          <wp:effectExtent l="0" t="0" r="0" b="0"/>
          <wp:wrapSquare wrapText="right" distT="19050" distB="19050" distL="19050" distR="1905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
                  <a:srcRect/>
                  <a:stretch>
                    <a:fillRect/>
                  </a:stretch>
                </pic:blipFill>
                <pic:spPr>
                  <a:xfrm>
                    <a:off x="0" y="0"/>
                    <a:ext cx="911225" cy="762000"/>
                  </a:xfrm>
                  <a:prstGeom prst="rect">
                    <a:avLst/>
                  </a:prstGeom>
                  <a:ln/>
                </pic:spPr>
              </pic:pic>
            </a:graphicData>
          </a:graphic>
        </wp:anchor>
      </w:drawing>
    </w:r>
    <w:r>
      <w:rPr>
        <w:rFonts w:ascii="Calibri" w:hAnsi="Calibri" w:cs="Calibri"/>
        <w:b/>
        <w:bCs/>
        <w:color w:val="1F3864"/>
        <w:sz w:val="36"/>
        <w:szCs w:val="36"/>
        <w:shd w:val="clear" w:color="auto" w:fill="FFFFFF"/>
      </w:rPr>
      <w:t>ESCUELA DE DERECHO LEGALTRAINING PERU S.A.C</w:t>
    </w:r>
    <w:r>
      <w:rPr>
        <w:rFonts w:ascii="Calibri" w:hAnsi="Calibri" w:cs="Calibri"/>
        <w:b/>
        <w:bCs/>
        <w:color w:val="000000"/>
        <w:sz w:val="36"/>
        <w:szCs w:val="36"/>
        <w:shd w:val="clear" w:color="auto" w:fill="FFFFFF"/>
      </w:rPr>
      <w:t>.</w:t>
    </w:r>
  </w:p>
  <w:p w:rsid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Pr>
        <w:rFonts w:ascii="Calibri" w:hAnsi="Calibri" w:cs="Calibri"/>
        <w:b/>
        <w:bCs/>
        <w:color w:val="1F3864"/>
        <w:sz w:val="22"/>
        <w:szCs w:val="22"/>
      </w:rPr>
      <w:t>Calle Federico Villarreal 324 San Isidro-Lima-Perú</w:t>
    </w:r>
    <w:r>
      <w:rPr>
        <w:rFonts w:ascii="Calibri" w:hAnsi="Calibri" w:cs="Calibri"/>
        <w:b/>
        <w:bCs/>
        <w:color w:val="1F3864"/>
        <w:sz w:val="22"/>
        <w:szCs w:val="22"/>
      </w:rPr>
      <w:t> </w:t>
    </w:r>
  </w:p>
  <w:p w:rsid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sidRPr="00C01807">
      <w:rPr>
        <w:rFonts w:ascii="Calibri" w:hAnsi="Calibri" w:cs="Calibri"/>
        <w:b/>
        <w:bCs/>
        <w:color w:val="1F3864"/>
        <w:sz w:val="22"/>
        <w:szCs w:val="22"/>
      </w:rPr>
      <w:t>Cel.918120577</w:t>
    </w:r>
  </w:p>
  <w:p w:rsidR="00C01807" w:rsidRP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Pr>
        <w:rFonts w:ascii="Calibri" w:hAnsi="Calibri" w:cs="Calibri"/>
        <w:b/>
        <w:bCs/>
        <w:color w:val="1F3864"/>
        <w:sz w:val="22"/>
        <w:szCs w:val="22"/>
      </w:rPr>
      <w:t>Correo: legaltrainingperu7@gmail.com</w:t>
    </w:r>
  </w:p>
  <w:p w:rsidR="00C01807" w:rsidRDefault="00C0180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D4880"/>
    <w:rsid w:val="0015074B"/>
    <w:rsid w:val="0029639D"/>
    <w:rsid w:val="00326F90"/>
    <w:rsid w:val="00392902"/>
    <w:rsid w:val="00AA1D8D"/>
    <w:rsid w:val="00B47730"/>
    <w:rsid w:val="00C0180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31A1B78-2D06-4B59-93B9-16E790D31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Puesto">
    <w:name w:val="Title"/>
    <w:basedOn w:val="Normal"/>
    <w:next w:val="Normal"/>
    <w:link w:val="Puest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01807"/>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554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AB1B2-68B0-4C84-8E40-72D5190DA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689</Words>
  <Characters>3790</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4471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Jane</cp:lastModifiedBy>
  <cp:revision>2</cp:revision>
  <dcterms:created xsi:type="dcterms:W3CDTF">2026-09-23T15:24:00Z</dcterms:created>
  <dcterms:modified xsi:type="dcterms:W3CDTF">2026-09-23T15:24:00Z</dcterms:modified>
  <cp:category/>
</cp:coreProperties>
</file>