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7AA8" w:rsidRDefault="00CE7AA8" w:rsidP="00CE7AA8">
      <w:pPr>
        <w:pStyle w:val="Ttulo1"/>
        <w:ind w:left="2880"/>
        <w:jc w:val="both"/>
        <w:rPr>
          <w:lang w:val="es-PE"/>
        </w:rPr>
      </w:pPr>
      <w:r w:rsidRPr="00CE7AA8">
        <w:rPr>
          <w:lang w:val="es-PE"/>
        </w:rPr>
        <w:t>SUMILLA: FORMULA DENUNCIA PENAL POR LOS DELITOS DE USURPACIÓN DE FUNCIONES, ABUSO DE AUTORIDAD Y FALSEDAD IDEOLÓGICA</w:t>
      </w:r>
    </w:p>
    <w:p w:rsidR="00CE7AA8" w:rsidRPr="00CE7AA8" w:rsidRDefault="00CE7AA8" w:rsidP="00CE7AA8">
      <w:pPr>
        <w:rPr>
          <w:lang w:val="es-PE"/>
        </w:rPr>
      </w:pPr>
    </w:p>
    <w:p w:rsidR="00CE7AA8" w:rsidRPr="00CE7AA8" w:rsidRDefault="00CE7AA8" w:rsidP="00CE7AA8">
      <w:pPr>
        <w:jc w:val="both"/>
        <w:rPr>
          <w:b/>
          <w:lang w:val="es-PE"/>
        </w:rPr>
      </w:pPr>
      <w:r w:rsidRPr="00CE7AA8">
        <w:rPr>
          <w:b/>
          <w:lang w:val="es-PE"/>
        </w:rPr>
        <w:t>SEÑOR FISCAL PROVINCIAL PENAL DE TURNO DE LA FISCALÍA PROVINCIAL PENAL MIXTA CORPORATIVA DE GREGORIO ALBARRACÍN</w:t>
      </w:r>
    </w:p>
    <w:p w:rsidR="00CE7AA8" w:rsidRPr="00CE7AA8" w:rsidRDefault="00CE7AA8" w:rsidP="00CE7AA8">
      <w:pPr>
        <w:jc w:val="both"/>
        <w:rPr>
          <w:lang w:val="es-PE"/>
        </w:rPr>
      </w:pPr>
      <w:r w:rsidRPr="00CE7AA8">
        <w:rPr>
          <w:lang w:val="es-PE"/>
        </w:rPr>
        <w:t>[Nombre del denunciante], identificada con D.N.I. Nº [Número], con domicilio real en [Dirección], señalando domicilio procesal en Calle Federico Villarreal 324 San Isidro- Lima, celular [Número], y casilla electrónica SINOE N°[Número], ante usted me presento y expongo:</w:t>
      </w:r>
    </w:p>
    <w:p w:rsidR="00CE7AA8" w:rsidRPr="00CE7AA8" w:rsidRDefault="00CE7AA8" w:rsidP="00CE7AA8">
      <w:pPr>
        <w:pStyle w:val="Ttulo2"/>
        <w:jc w:val="both"/>
        <w:rPr>
          <w:lang w:val="es-PE"/>
        </w:rPr>
      </w:pPr>
      <w:r w:rsidRPr="00CE7AA8">
        <w:rPr>
          <w:lang w:val="es-PE"/>
        </w:rPr>
        <w:t>I. PETITORIO</w:t>
      </w:r>
    </w:p>
    <w:p w:rsidR="00CE7AA8" w:rsidRPr="00CE7AA8" w:rsidRDefault="00CE7AA8" w:rsidP="00CE7AA8">
      <w:pPr>
        <w:jc w:val="both"/>
        <w:rPr>
          <w:lang w:val="es-PE"/>
        </w:rPr>
      </w:pPr>
      <w:r w:rsidRPr="00CE7AA8">
        <w:rPr>
          <w:lang w:val="es-PE"/>
        </w:rPr>
        <w:t>Que, de conformidad con lo establecido en los artículos 1° y 159° de la Constitución Política del Perú, y al amparo de las facultades procesales del Código Procesal Penal, interpongo DENUNCIA PENAL contra [Nombre del denunciado], en su calidad de Juez de Paz del sector 24 de Junio (</w:t>
      </w:r>
      <w:proofErr w:type="spellStart"/>
      <w:r w:rsidRPr="00CE7AA8">
        <w:rPr>
          <w:lang w:val="es-PE"/>
        </w:rPr>
        <w:t>Viñani</w:t>
      </w:r>
      <w:proofErr w:type="spellEnd"/>
      <w:r w:rsidRPr="00CE7AA8">
        <w:rPr>
          <w:lang w:val="es-PE"/>
        </w:rPr>
        <w:t>) del distrito de Coronel Gregorio Albarracín Lanchipa, Tacna, por la presunta comisión de los delitos contra la Administración Pública en las modalidades de USURPACIÓN DE FUNCIONES (Artículo 361° del Código Penal) y ABUSO DE AUTORIDAD (Artículo 376° del Código Penal); asimismo, por la presunta comisión del delito contra la Fe Pública en la modalidad de FALSEDAD IDEOLÓGICA (Artículo 428° del Código Penal), ilícitos cometidos en agravio del Estado Peruano (Poder Judicial) y de la sociedad, debiendo su Despacho iniciar las diligencias preliminares correspondientes a fin de formalizar la investigación penal.</w:t>
      </w:r>
    </w:p>
    <w:p w:rsidR="00CE7AA8" w:rsidRPr="00CE7AA8" w:rsidRDefault="00CE7AA8" w:rsidP="00CE7AA8">
      <w:pPr>
        <w:pStyle w:val="Ttulo2"/>
        <w:jc w:val="both"/>
        <w:rPr>
          <w:lang w:val="es-PE"/>
        </w:rPr>
      </w:pPr>
      <w:r w:rsidRPr="00CE7AA8">
        <w:rPr>
          <w:lang w:val="es-PE"/>
        </w:rPr>
        <w:t>II. DATOS DEL DENUNCIADO</w:t>
      </w:r>
    </w:p>
    <w:p w:rsidR="00CE7AA8" w:rsidRPr="00CE7AA8" w:rsidRDefault="00CE7AA8" w:rsidP="00CE7AA8">
      <w:pPr>
        <w:jc w:val="both"/>
        <w:rPr>
          <w:lang w:val="es-PE"/>
        </w:rPr>
      </w:pPr>
      <w:r w:rsidRPr="00CE7AA8">
        <w:rPr>
          <w:lang w:val="es-PE"/>
        </w:rPr>
        <w:t xml:space="preserve">El denunciado responde al nombre de [Nombre del denunciado], identificado con D.N.I. N° [Número], abogado de profesión, quien se desempeñó como Juez de Paz del sector de </w:t>
      </w:r>
      <w:proofErr w:type="spellStart"/>
      <w:r w:rsidRPr="00CE7AA8">
        <w:rPr>
          <w:lang w:val="es-PE"/>
        </w:rPr>
        <w:t>Viñani</w:t>
      </w:r>
      <w:proofErr w:type="spellEnd"/>
      <w:r w:rsidRPr="00CE7AA8">
        <w:rPr>
          <w:lang w:val="es-PE"/>
        </w:rPr>
        <w:t xml:space="preserve"> (Juzgado de Paz de Asociación 24 de Junio) del distrito de Gregorio Albarracín Lanchipa, provincia y departamento de Tacna. Para efectos de las notificaciones de ley, el denunciado domicilia en [Dirección del denunciado], o mediante su correo electrónico registrado bajo [Correo] y celular de contacto N° [Número].</w:t>
      </w:r>
    </w:p>
    <w:p w:rsidR="00CE7AA8" w:rsidRDefault="00CE7AA8" w:rsidP="00CE7AA8">
      <w:pPr>
        <w:pStyle w:val="Ttulo2"/>
        <w:jc w:val="both"/>
        <w:rPr>
          <w:lang w:val="es-PE"/>
        </w:rPr>
      </w:pPr>
      <w:r w:rsidRPr="00CE7AA8">
        <w:rPr>
          <w:lang w:val="es-PE"/>
        </w:rPr>
        <w:t>III. FUNDAMENTOS DE HECHO</w:t>
      </w:r>
    </w:p>
    <w:p w:rsidR="00CE7AA8" w:rsidRPr="00CE7AA8" w:rsidRDefault="00CE7AA8" w:rsidP="00CE7AA8">
      <w:pPr>
        <w:rPr>
          <w:lang w:val="es-PE"/>
        </w:rPr>
      </w:pPr>
    </w:p>
    <w:p w:rsidR="00CE7AA8" w:rsidRPr="00CE7AA8" w:rsidRDefault="00CE7AA8" w:rsidP="00CE7AA8">
      <w:pPr>
        <w:jc w:val="both"/>
        <w:rPr>
          <w:lang w:val="es-PE"/>
        </w:rPr>
      </w:pPr>
      <w:r w:rsidRPr="00CE7AA8">
        <w:rPr>
          <w:lang w:val="es-PE"/>
        </w:rPr>
        <w:t>1. Respecto al cargo y la falta de competencia notarial absoluta del denunciado:</w:t>
      </w:r>
      <w:r w:rsidRPr="00CE7AA8">
        <w:rPr>
          <w:lang w:val="es-PE"/>
        </w:rPr>
        <w:br/>
        <w:t xml:space="preserve">El denunciado laboró como Juez de Paz del sector 24 de </w:t>
      </w:r>
      <w:proofErr w:type="gramStart"/>
      <w:r w:rsidRPr="00CE7AA8">
        <w:rPr>
          <w:lang w:val="es-PE"/>
        </w:rPr>
        <w:t>Junio</w:t>
      </w:r>
      <w:proofErr w:type="gramEnd"/>
      <w:r w:rsidRPr="00CE7AA8">
        <w:rPr>
          <w:lang w:val="es-PE"/>
        </w:rPr>
        <w:t xml:space="preserve"> del distrito de Gregorio </w:t>
      </w:r>
      <w:r w:rsidRPr="00CE7AA8">
        <w:rPr>
          <w:lang w:val="es-PE"/>
        </w:rPr>
        <w:lastRenderedPageBreak/>
        <w:t>Albarracín Lanchipa, Tacna, habiendo asumido funciones en el mes de julio del año 2021. Sin embargo, mediante Resolución Administrativa N° 061-2015-P-CSJT-PJ, emitida el 14 de enero de 2015 por la Presidencia de la Corte Superior de Justicia de Tacna y publicada en el Diario Oficial El Peruano el 12 de febrero de 2015, se dispuso de manera expresa DEFINIR la relación de Juzgados de Paz que NO pueden ejercer funciones notariales en el Distrito Judicial de Tacna, detallando expresamente en dicha prohibición al "Juzgado de Paz de Asociación 24 de Junio" y al "Juzgado de Paz de Gregorio Albarracín". En consecuencia, el denunciado carecía de competencia absoluta para otorgar certificaciones, actas notariales o constancias domiciliarias, correspondiendo esta competencia de manera exclusiva a los Notarios Públicos de la jurisdicción.</w:t>
      </w:r>
    </w:p>
    <w:p w:rsidR="00CE7AA8" w:rsidRDefault="00CE7AA8" w:rsidP="00CE7AA8">
      <w:pPr>
        <w:jc w:val="both"/>
        <w:rPr>
          <w:lang w:val="es-PE"/>
        </w:rPr>
      </w:pPr>
      <w:r w:rsidRPr="00CE7AA8">
        <w:rPr>
          <w:lang w:val="es-PE"/>
        </w:rPr>
        <w:t>2. De la emisión dolosa e irregular de la Constancia de Vivencia Domiciliaria:</w:t>
      </w:r>
    </w:p>
    <w:p w:rsidR="00CE7AA8" w:rsidRPr="00CE7AA8" w:rsidRDefault="00CE7AA8" w:rsidP="00CE7AA8">
      <w:pPr>
        <w:jc w:val="both"/>
        <w:rPr>
          <w:lang w:val="es-PE"/>
        </w:rPr>
      </w:pPr>
      <w:r w:rsidRPr="00CE7AA8">
        <w:rPr>
          <w:lang w:val="es-PE"/>
        </w:rPr>
        <w:br/>
        <w:t xml:space="preserve">El día 21 de febrero del año 2022, el denunciado, arrogándose una facultad que no poseía y en abierta infracción a la Ley de Justicia de Paz y a las resoluciones administrativas de su propia Corte Superior, emitió formalmente una "Constancia de Vivencia Domiciliaria" a favor de [Nombre de solicitante] (quien decía actuar en representación de [Nombre de representado]). En dicho instrumento público, el denunciado consignó que se constituyó en [Dirección del predio] para certificar la supuesta vivencia de los solicitantes con fines de trámites administrativos ante </w:t>
      </w:r>
      <w:proofErr w:type="spellStart"/>
      <w:r w:rsidRPr="00CE7AA8">
        <w:rPr>
          <w:lang w:val="es-PE"/>
        </w:rPr>
        <w:t>Electrosur</w:t>
      </w:r>
      <w:proofErr w:type="spellEnd"/>
      <w:r w:rsidRPr="00CE7AA8">
        <w:rPr>
          <w:lang w:val="es-PE"/>
        </w:rPr>
        <w:t xml:space="preserve"> S.A.</w:t>
      </w:r>
    </w:p>
    <w:p w:rsidR="00CE7AA8" w:rsidRPr="00CE7AA8" w:rsidRDefault="00CE7AA8" w:rsidP="00CE7AA8">
      <w:pPr>
        <w:jc w:val="both"/>
        <w:rPr>
          <w:lang w:val="es-PE"/>
        </w:rPr>
      </w:pPr>
      <w:r w:rsidRPr="00CE7AA8">
        <w:rPr>
          <w:lang w:val="es-PE"/>
        </w:rPr>
        <w:t>3. De la falsedad de la información consignada y de los conflictos de usurpación generados:</w:t>
      </w:r>
      <w:r w:rsidRPr="00CE7AA8">
        <w:rPr>
          <w:lang w:val="es-PE"/>
        </w:rPr>
        <w:br/>
        <w:t>La Constancia de Vivencia Domiciliaria emitida irregularmente por el Juez de Paz fue empleada para convalidar una posesión que resultaba ilícita e inexistente. En efecto, tan solo un día después de la expedición del documento, el 22 de febrero de 2022 a las 14:15 horas, personal de la Policía Nacional del Perú de la Unidad de Seguridad del Estado de Tacna intervino el inmueble debido a una denuncia por presunto delito de Usurpación. En el lugar, la PNP constató y levantó el acta registrando que en dicho predio no residía la solicitante, sino que se encontraba habitado por un inquilino real de nombre [Nombre de inquilino]. Lo cierto es que en dicho documento policial al momento de realizar la constatación, el personal policial dejó constancia que la puerta y chapa de ingreso no mostraban signos de haber sido violentadas. Esto demuestra que la constancia expedida por el denunciado alteró materialmente la verdad de los hechos (falsedad ideológica), certificando una vivencia que no era real, lo que propició y dio soporte legal ficticio para una denuncia contra [Nombre de la propietaria afectada] y otros, en perjuicio de la propietaria denunciante, utilizando un documento irregular.</w:t>
      </w:r>
    </w:p>
    <w:p w:rsidR="00CE7AA8" w:rsidRPr="00CE7AA8" w:rsidRDefault="00CE7AA8" w:rsidP="00CE7AA8">
      <w:pPr>
        <w:jc w:val="both"/>
        <w:rPr>
          <w:lang w:val="es-PE"/>
        </w:rPr>
      </w:pPr>
      <w:r w:rsidRPr="00CE7AA8">
        <w:rPr>
          <w:lang w:val="es-PE"/>
        </w:rPr>
        <w:t>4. Del reconocimiento de la conducta ilícita por parte del denunciado:</w:t>
      </w:r>
      <w:r w:rsidRPr="00CE7AA8">
        <w:rPr>
          <w:lang w:val="es-PE"/>
        </w:rPr>
        <w:br/>
        <w:t xml:space="preserve">El día 14 de junio del 2022, en su manifestación rendida ante la Unidad de Seguridad del Estado de la Región Policial de Tacna, con presencia del Ministerio Público, el investigado </w:t>
      </w:r>
      <w:r w:rsidRPr="00CE7AA8">
        <w:rPr>
          <w:lang w:val="es-PE"/>
        </w:rPr>
        <w:lastRenderedPageBreak/>
        <w:t>admitió expresamente haber tramitado y emitido la "Constancia de Vivencia Domiciliaria" de fecha 21 de febrero de 2022. Al ser preguntado respecto a si tenía conocimiento de la norma del año 2015 de la Corte Superior de Justicia de Tacna que le prohibía de forma absoluta emitir tales constancias, el denunciado reconoció expresamente su incompetencia limitándose a declarar que "desconocía" la norma, lo cual resulta un argumento jurídicamente inaceptable por ser abogado colegiado y tener la obligación legal como autoridad jurisdiccional de conocer la vigencia de las normas y resoluciones que rigen y delimitan sus propias funciones.</w:t>
      </w:r>
    </w:p>
    <w:p w:rsidR="00CE7AA8" w:rsidRDefault="00CE7AA8" w:rsidP="00CE7AA8">
      <w:pPr>
        <w:pStyle w:val="Ttulo2"/>
        <w:jc w:val="both"/>
        <w:rPr>
          <w:lang w:val="es-PE"/>
        </w:rPr>
      </w:pPr>
      <w:r w:rsidRPr="00CE7AA8">
        <w:rPr>
          <w:lang w:val="es-PE"/>
        </w:rPr>
        <w:t>IV. FUNDAMENTOS DE DERECHO Y TIPIFICACIÓN PENAL</w:t>
      </w:r>
    </w:p>
    <w:p w:rsidR="00CE7AA8" w:rsidRPr="00CE7AA8" w:rsidRDefault="00CE7AA8" w:rsidP="00CE7AA8">
      <w:pPr>
        <w:rPr>
          <w:lang w:val="es-PE"/>
        </w:rPr>
      </w:pPr>
    </w:p>
    <w:p w:rsidR="00CE7AA8" w:rsidRPr="00CE7AA8" w:rsidRDefault="00CE7AA8" w:rsidP="00CE7AA8">
      <w:pPr>
        <w:jc w:val="both"/>
        <w:rPr>
          <w:lang w:val="es-PE"/>
        </w:rPr>
      </w:pPr>
      <w:r w:rsidRPr="00CE7AA8">
        <w:rPr>
          <w:lang w:val="es-PE"/>
        </w:rPr>
        <w:t>A. Delito de Usurpación de Funciones (Artículo 361° del Código Penal)</w:t>
      </w:r>
      <w:r w:rsidRPr="00CE7AA8">
        <w:rPr>
          <w:lang w:val="es-PE"/>
        </w:rPr>
        <w:br/>
        <w:t>El primer párrafo del artículo 361° del Código Penal sanciona al que ejerce funciones públicas sin título o nombramiento legítimo, o al funcionario público que continúa ejerciendo el cargo después de haber sido cesado, o al que se excede o realiza actos que no corresponden a su cargo. En el presente caso, se configura la modalidad de exceso y usurpación de funciones notariales exclusivas. El denunciado, pese a ostentar el cargo de Juez de Paz, actúo de forma supletoria como notario, emitiendo un acto de certificación de vivencia. Dado que en Gregorio Albarracín existen notarías y existe una prohibición administrativa expresa contenida en la R.A. N° 061-2015-P-CSJT-PJ, su actuación constituye una usurpación de la competencia notarial exclusiva reservada por la Ley del Notariado a los notarios públicos, configurándose un ejercicio ilegal de funciones notariales.</w:t>
      </w:r>
    </w:p>
    <w:p w:rsidR="00CE7AA8" w:rsidRPr="00CE7AA8" w:rsidRDefault="00CE7AA8" w:rsidP="00CE7AA8">
      <w:pPr>
        <w:jc w:val="both"/>
        <w:rPr>
          <w:lang w:val="es-PE"/>
        </w:rPr>
      </w:pPr>
      <w:r w:rsidRPr="00CE7AA8">
        <w:rPr>
          <w:lang w:val="es-PE"/>
        </w:rPr>
        <w:t>B. Delito de Abuso de Autoridad (Artículo 376° del Código Penal)</w:t>
      </w:r>
      <w:r w:rsidRPr="00CE7AA8">
        <w:rPr>
          <w:lang w:val="es-PE"/>
        </w:rPr>
        <w:br/>
        <w:t xml:space="preserve">El artículo 376° tipifica la conducta del funcionario público que, abusando de sus atribuciones, comete u ordena un acto arbitrario que cause perjuicio a alguien. El denunciado cometió un acto notoriamente arbitrario al amparo de su cargo de Juez de Paz del sector 24 de </w:t>
      </w:r>
      <w:proofErr w:type="gramStart"/>
      <w:r w:rsidRPr="00CE7AA8">
        <w:rPr>
          <w:lang w:val="es-PE"/>
        </w:rPr>
        <w:t>Junio</w:t>
      </w:r>
      <w:proofErr w:type="gramEnd"/>
      <w:r w:rsidRPr="00CE7AA8">
        <w:rPr>
          <w:lang w:val="es-PE"/>
        </w:rPr>
        <w:t>, utilizando papel oficial, sellos del Poder Judicial y su propia investidura para redactar y suscribir una constancia para la cual legalmente carecía de competencia espacial y funcional. Su accionar causó un perjuicio inminente a la administración de justicia —al debilitar la seguridad jurídica de los instrumentos notariales— y a los reales poseedores y propietarios del predio afectado, quienes se vieron inmersos en denuncias de usurpación respaldadas bajo este documento irregular y un proceso penal que continúa en trámite en el Expediente 1576-2024 ante el Juzgado de Investigación Preparatoria del Módulo Básico de Justicia de Gregorio Albarracín.</w:t>
      </w:r>
    </w:p>
    <w:p w:rsidR="00CE7AA8" w:rsidRPr="00CE7AA8" w:rsidRDefault="00CE7AA8" w:rsidP="00CE7AA8">
      <w:pPr>
        <w:jc w:val="both"/>
        <w:rPr>
          <w:lang w:val="es-PE"/>
        </w:rPr>
      </w:pPr>
      <w:r w:rsidRPr="00CE7AA8">
        <w:rPr>
          <w:lang w:val="es-PE"/>
        </w:rPr>
        <w:t>C. Delito de Falsedad Ideológica (Artículo 428° del Código Penal)</w:t>
      </w:r>
      <w:r w:rsidRPr="00CE7AA8">
        <w:rPr>
          <w:lang w:val="es-PE"/>
        </w:rPr>
        <w:br/>
        <w:t xml:space="preserve">Se configura este ilícito cuando se inserta o hace insertar en un documento público declaraciones falsas concernientes a hechos que el documento debe probar, de modo que </w:t>
      </w:r>
      <w:r w:rsidRPr="00CE7AA8">
        <w:rPr>
          <w:lang w:val="es-PE"/>
        </w:rPr>
        <w:lastRenderedPageBreak/>
        <w:t>pueda resultar perjuicio. La Constancia de Vivencia Domiciliaria es un instrumento público por ser emitido por un Juez de Paz en ejercicio de una supuesta función estatal. En dicho documento, el denunciado dio fe de que la solicitante se encontraba en ocupación y vivencia en el predio señalado. No obstante, conforme se demostró en las actas de intervención de la PNP, la referida solicitante no habitaba en el inmueble, sino que se encontraba en posesión real del inquilino. Por lo tanto, el investigado insertó un hecho falso (vivencia real) de forma dolosa, resultando en un perjuicio flagrante al derecho de propiedad de la afectada.</w:t>
      </w:r>
    </w:p>
    <w:p w:rsidR="00CE7AA8" w:rsidRDefault="00CE7AA8" w:rsidP="00CE7AA8">
      <w:pPr>
        <w:pStyle w:val="Ttulo2"/>
        <w:tabs>
          <w:tab w:val="left" w:pos="7155"/>
        </w:tabs>
        <w:jc w:val="both"/>
        <w:rPr>
          <w:lang w:val="es-PE"/>
        </w:rPr>
      </w:pPr>
      <w:r w:rsidRPr="00CE7AA8">
        <w:rPr>
          <w:lang w:val="es-PE"/>
        </w:rPr>
        <w:t>V. ELEMENTOS DE CONVICCIÓN</w:t>
      </w:r>
    </w:p>
    <w:p w:rsidR="00CE7AA8" w:rsidRPr="00CE7AA8" w:rsidRDefault="00CE7AA8" w:rsidP="00CE7AA8">
      <w:pPr>
        <w:pStyle w:val="Ttulo2"/>
        <w:tabs>
          <w:tab w:val="left" w:pos="7155"/>
        </w:tabs>
        <w:jc w:val="both"/>
        <w:rPr>
          <w:lang w:val="es-PE"/>
        </w:rPr>
      </w:pPr>
      <w:r w:rsidRPr="00CE7AA8">
        <w:rPr>
          <w:lang w:val="es-PE"/>
        </w:rPr>
        <w:tab/>
      </w:r>
    </w:p>
    <w:p w:rsidR="00CE7AA8" w:rsidRDefault="00CE7AA8" w:rsidP="00CE7AA8">
      <w:pPr>
        <w:jc w:val="both"/>
        <w:rPr>
          <w:lang w:val="es-PE"/>
        </w:rPr>
      </w:pPr>
      <w:r w:rsidRPr="00CE7AA8">
        <w:rPr>
          <w:lang w:val="es-PE"/>
        </w:rPr>
        <w:t>1. Copia de la Manifestación del denunciado, de fecha 14 de junio de 2022, rendida ante la Unidad de Seguridad del Estado de Tacna, en la cual admite haber emitido la Constancia de Vivencia y reconoce desconocer las normas administrativas vigentes que proscribían su actuación notarial.</w:t>
      </w:r>
    </w:p>
    <w:p w:rsidR="00CE7AA8" w:rsidRDefault="00CE7AA8" w:rsidP="00CE7AA8">
      <w:pPr>
        <w:jc w:val="both"/>
        <w:rPr>
          <w:lang w:val="es-PE"/>
        </w:rPr>
      </w:pPr>
      <w:r w:rsidRPr="00CE7AA8">
        <w:rPr>
          <w:lang w:val="es-PE"/>
        </w:rPr>
        <w:br/>
        <w:t xml:space="preserve">2. Copia certificada de la Constancia de Vivencia Domiciliaria, de fecha 21 de febrero de 2022, emitida por el Juzgado de Paz de 24 de </w:t>
      </w:r>
      <w:proofErr w:type="gramStart"/>
      <w:r w:rsidRPr="00CE7AA8">
        <w:rPr>
          <w:lang w:val="es-PE"/>
        </w:rPr>
        <w:t>Junio</w:t>
      </w:r>
      <w:proofErr w:type="gramEnd"/>
      <w:r w:rsidRPr="00CE7AA8">
        <w:rPr>
          <w:lang w:val="es-PE"/>
        </w:rPr>
        <w:t xml:space="preserve"> y suscrita por el Juez de Paz denunciado, en donde se da fe falsamente de la vivencia.</w:t>
      </w:r>
    </w:p>
    <w:p w:rsidR="00CE7AA8" w:rsidRDefault="00CE7AA8" w:rsidP="00CE7AA8">
      <w:pPr>
        <w:jc w:val="both"/>
        <w:rPr>
          <w:lang w:val="es-PE"/>
        </w:rPr>
      </w:pPr>
      <w:r w:rsidRPr="00CE7AA8">
        <w:rPr>
          <w:lang w:val="es-PE"/>
        </w:rPr>
        <w:br/>
        <w:t>3. Copia certificada de la Resolución Administrativa N° 061-2015-P-CSJT-PJ de la Presidencia de la Corte Superior de Justicia de Tacna, mediante la cual se priva de competencia notarial al Juzgado de Paz de Asociación 24 de Junio de Gregorio Albarracín por encontrarse en zona de influencia notarial.</w:t>
      </w:r>
    </w:p>
    <w:p w:rsidR="00CE7AA8" w:rsidRPr="00CE7AA8" w:rsidRDefault="00CE7AA8" w:rsidP="00CE7AA8">
      <w:pPr>
        <w:jc w:val="both"/>
        <w:rPr>
          <w:lang w:val="es-PE"/>
        </w:rPr>
      </w:pPr>
      <w:r w:rsidRPr="00CE7AA8">
        <w:rPr>
          <w:lang w:val="es-PE"/>
        </w:rPr>
        <w:br/>
        <w:t>4. Copia certificada del Acta de Intervención Policial y Acta de Constatación de la PNP de fecha 22 de febrero de 2022, que demuestra de forma objetiva la inexistencia de vivencia de la solicitante de la constancia y la existencia del poseedor real.</w:t>
      </w:r>
    </w:p>
    <w:p w:rsidR="00CE7AA8" w:rsidRDefault="00CE7AA8" w:rsidP="00CE7AA8">
      <w:pPr>
        <w:pStyle w:val="Ttulo2"/>
        <w:jc w:val="both"/>
        <w:rPr>
          <w:lang w:val="es-PE"/>
        </w:rPr>
      </w:pPr>
      <w:r w:rsidRPr="00CE7AA8">
        <w:rPr>
          <w:lang w:val="es-PE"/>
        </w:rPr>
        <w:t>VI. DILIGENCIAS INVESTIGATIVAS SOLICITADAS</w:t>
      </w:r>
    </w:p>
    <w:p w:rsidR="00CE7AA8" w:rsidRPr="00CE7AA8" w:rsidRDefault="00CE7AA8" w:rsidP="00CE7AA8">
      <w:pPr>
        <w:rPr>
          <w:lang w:val="es-PE"/>
        </w:rPr>
      </w:pPr>
    </w:p>
    <w:p w:rsidR="00CE7AA8" w:rsidRDefault="00CE7AA8" w:rsidP="00CE7AA8">
      <w:pPr>
        <w:jc w:val="both"/>
        <w:rPr>
          <w:lang w:val="es-PE"/>
        </w:rPr>
      </w:pPr>
      <w:r w:rsidRPr="00CE7AA8">
        <w:rPr>
          <w:lang w:val="es-PE"/>
        </w:rPr>
        <w:t>A. Recibir la declaración indagatoria del investigado respecto a las circunstancias de la emisión de la constancia de vivencia y su desobediencia a las resoluciones del Poder Judicial.</w:t>
      </w:r>
      <w:r w:rsidRPr="00CE7AA8">
        <w:rPr>
          <w:lang w:val="es-PE"/>
        </w:rPr>
        <w:br/>
        <w:t>B. Oficiar a la Jefatura de la ODAJUP (Oficina Distrital de Apoyo a la Justicia de Paz) de la Corte Superior de Justicia de Tacna para que certifique la vigencia de la Resolución Administrativa N° 061-2015-P-CSJT-PJ y el estado disciplinario del investigado.</w:t>
      </w:r>
    </w:p>
    <w:p w:rsidR="00CE7AA8" w:rsidRDefault="00CE7AA8" w:rsidP="00CE7AA8">
      <w:pPr>
        <w:jc w:val="both"/>
        <w:rPr>
          <w:lang w:val="es-PE"/>
        </w:rPr>
      </w:pPr>
      <w:r w:rsidRPr="00CE7AA8">
        <w:rPr>
          <w:lang w:val="es-PE"/>
        </w:rPr>
        <w:lastRenderedPageBreak/>
        <w:br/>
        <w:t>C. Recibir la declaración testimonial de la solicitante a efectos de que aclare la falsedad del contenido de la constancia y bajo qué términos o prebendas le fue otorgada por el investigado.</w:t>
      </w:r>
    </w:p>
    <w:p w:rsidR="00CE7AA8" w:rsidRPr="00CE7AA8" w:rsidRDefault="00CE7AA8" w:rsidP="00CE7AA8">
      <w:pPr>
        <w:jc w:val="both"/>
        <w:rPr>
          <w:lang w:val="es-PE"/>
        </w:rPr>
      </w:pPr>
      <w:r w:rsidRPr="00CE7AA8">
        <w:rPr>
          <w:lang w:val="es-PE"/>
        </w:rPr>
        <w:br/>
        <w:t>D. Recibir la declaración testimonial del poseedor y de la propietaria afectada.</w:t>
      </w:r>
    </w:p>
    <w:p w:rsidR="00CE7AA8" w:rsidRDefault="00CE7AA8" w:rsidP="00CE7AA8">
      <w:pPr>
        <w:jc w:val="both"/>
        <w:rPr>
          <w:lang w:val="es-PE"/>
        </w:rPr>
      </w:pPr>
      <w:r w:rsidRPr="00CE7AA8">
        <w:rPr>
          <w:lang w:val="es-PE"/>
        </w:rPr>
        <w:t>POR LO TANTO:</w:t>
      </w:r>
    </w:p>
    <w:p w:rsidR="00CE7AA8" w:rsidRPr="00CE7AA8" w:rsidRDefault="00CE7AA8" w:rsidP="00CE7AA8">
      <w:pPr>
        <w:jc w:val="both"/>
        <w:rPr>
          <w:lang w:val="es-PE"/>
        </w:rPr>
      </w:pPr>
      <w:bookmarkStart w:id="0" w:name="_GoBack"/>
      <w:bookmarkEnd w:id="0"/>
      <w:r w:rsidRPr="00CE7AA8">
        <w:rPr>
          <w:lang w:val="es-PE"/>
        </w:rPr>
        <w:br/>
        <w:t>A usted, Señor Fiscal, solicito tener por presentada la presente denuncia penal, calificarla conforme a ley y disponer el inicio de las diligencias de investigación preliminar pertinentes para sancionar las conductas ilícitas denunciadas.</w:t>
      </w:r>
    </w:p>
    <w:p w:rsidR="00CE7AA8" w:rsidRPr="00CE7AA8" w:rsidRDefault="00CE7AA8" w:rsidP="00CE7AA8">
      <w:pPr>
        <w:jc w:val="both"/>
        <w:rPr>
          <w:lang w:val="es-PE"/>
        </w:rPr>
      </w:pPr>
      <w:r w:rsidRPr="00CE7AA8">
        <w:rPr>
          <w:lang w:val="es-PE"/>
        </w:rPr>
        <w:t>OTROSI DIGO: Que, adjunto copia simple de los actuados correspondientes a la Manifestación del Juez de Paz y los documentos policiales citados como sustento de la presente acción penal.</w:t>
      </w:r>
    </w:p>
    <w:p w:rsidR="000D4880" w:rsidRPr="00CE7AA8" w:rsidRDefault="00CE7AA8" w:rsidP="00CE7AA8">
      <w:pPr>
        <w:jc w:val="both"/>
        <w:rPr>
          <w:lang w:val="es-PE"/>
        </w:rPr>
      </w:pPr>
      <w:r w:rsidRPr="00CE7AA8">
        <w:rPr>
          <w:lang w:val="es-PE"/>
        </w:rPr>
        <w:t>Tacna, 3 de septiembre de 2026.</w:t>
      </w:r>
    </w:p>
    <w:sectPr w:rsidR="000D4880" w:rsidRPr="00CE7AA8"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413C" w:rsidRDefault="0021413C" w:rsidP="00C01807">
      <w:pPr>
        <w:spacing w:after="0" w:line="240" w:lineRule="auto"/>
      </w:pPr>
      <w:r>
        <w:separator/>
      </w:r>
    </w:p>
  </w:endnote>
  <w:endnote w:type="continuationSeparator" w:id="0">
    <w:p w:rsidR="0021413C" w:rsidRDefault="0021413C" w:rsidP="00C01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413C" w:rsidRDefault="0021413C" w:rsidP="00C01807">
      <w:pPr>
        <w:spacing w:after="0" w:line="240" w:lineRule="auto"/>
      </w:pPr>
      <w:r>
        <w:separator/>
      </w:r>
    </w:p>
  </w:footnote>
  <w:footnote w:type="continuationSeparator" w:id="0">
    <w:p w:rsidR="0021413C" w:rsidRDefault="0021413C" w:rsidP="00C018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1807" w:rsidRDefault="00C01807" w:rsidP="00C01807">
    <w:pPr>
      <w:pStyle w:val="NormalWeb"/>
      <w:spacing w:before="0" w:beforeAutospacing="0" w:after="0" w:afterAutospacing="0"/>
      <w:ind w:left="1276" w:right="276"/>
      <w:jc w:val="center"/>
      <w:rPr>
        <w:rFonts w:ascii="Calibri" w:hAnsi="Calibri" w:cs="Calibri"/>
        <w:b/>
        <w:bCs/>
        <w:color w:val="000000"/>
        <w:sz w:val="36"/>
        <w:szCs w:val="36"/>
      </w:rPr>
    </w:pPr>
    <w:r>
      <w:rPr>
        <w:noProof/>
      </w:rPr>
      <w:drawing>
        <wp:anchor distT="19050" distB="19050" distL="19050" distR="19050" simplePos="0" relativeHeight="251674624" behindDoc="0" locked="0" layoutInCell="1" hidden="0" allowOverlap="1" wp14:anchorId="74A32D76" wp14:editId="3313FA0F">
          <wp:simplePos x="0" y="0"/>
          <wp:positionH relativeFrom="column">
            <wp:posOffset>5324475</wp:posOffset>
          </wp:positionH>
          <wp:positionV relativeFrom="paragraph">
            <wp:posOffset>-21590</wp:posOffset>
          </wp:positionV>
          <wp:extent cx="876300" cy="826770"/>
          <wp:effectExtent l="0" t="0" r="0" b="0"/>
          <wp:wrapSquare wrapText="left" distT="19050" distB="19050" distL="19050" distR="19050"/>
          <wp:docPr id="1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
                  <a:srcRect/>
                  <a:stretch>
                    <a:fillRect/>
                  </a:stretch>
                </pic:blipFill>
                <pic:spPr>
                  <a:xfrm>
                    <a:off x="0" y="0"/>
                    <a:ext cx="876300" cy="826770"/>
                  </a:xfrm>
                  <a:prstGeom prst="rect">
                    <a:avLst/>
                  </a:prstGeom>
                  <a:ln/>
                </pic:spPr>
              </pic:pic>
            </a:graphicData>
          </a:graphic>
        </wp:anchor>
      </w:drawing>
    </w:r>
    <w:r>
      <w:rPr>
        <w:noProof/>
      </w:rPr>
      <w:drawing>
        <wp:anchor distT="19050" distB="19050" distL="19050" distR="19050" simplePos="0" relativeHeight="251657216" behindDoc="0" locked="0" layoutInCell="1" hidden="0" allowOverlap="1" wp14:anchorId="7BB5B343" wp14:editId="04AB02DC">
          <wp:simplePos x="0" y="0"/>
          <wp:positionH relativeFrom="column">
            <wp:posOffset>-104775</wp:posOffset>
          </wp:positionH>
          <wp:positionV relativeFrom="paragraph">
            <wp:posOffset>-19050</wp:posOffset>
          </wp:positionV>
          <wp:extent cx="911225" cy="762000"/>
          <wp:effectExtent l="0" t="0" r="0" b="0"/>
          <wp:wrapSquare wrapText="right" distT="19050" distB="19050" distL="19050" distR="19050"/>
          <wp:docPr id="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
                  <a:srcRect/>
                  <a:stretch>
                    <a:fillRect/>
                  </a:stretch>
                </pic:blipFill>
                <pic:spPr>
                  <a:xfrm>
                    <a:off x="0" y="0"/>
                    <a:ext cx="911225" cy="762000"/>
                  </a:xfrm>
                  <a:prstGeom prst="rect">
                    <a:avLst/>
                  </a:prstGeom>
                  <a:ln/>
                </pic:spPr>
              </pic:pic>
            </a:graphicData>
          </a:graphic>
        </wp:anchor>
      </w:drawing>
    </w:r>
    <w:r>
      <w:rPr>
        <w:rFonts w:ascii="Calibri" w:hAnsi="Calibri" w:cs="Calibri"/>
        <w:b/>
        <w:bCs/>
        <w:color w:val="1F3864"/>
        <w:sz w:val="36"/>
        <w:szCs w:val="36"/>
        <w:shd w:val="clear" w:color="auto" w:fill="FFFFFF"/>
      </w:rPr>
      <w:t>ESCUELA DE DERECHO LEGALTRAINING PERU S.A.C</w:t>
    </w:r>
    <w:r>
      <w:rPr>
        <w:rFonts w:ascii="Calibri" w:hAnsi="Calibri" w:cs="Calibri"/>
        <w:b/>
        <w:bCs/>
        <w:color w:val="000000"/>
        <w:sz w:val="36"/>
        <w:szCs w:val="36"/>
        <w:shd w:val="clear" w:color="auto" w:fill="FFFFFF"/>
      </w:rPr>
      <w:t>.</w:t>
    </w:r>
  </w:p>
  <w:p w:rsidR="00C01807" w:rsidRDefault="00C01807" w:rsidP="00C01807">
    <w:pPr>
      <w:pStyle w:val="NormalWeb"/>
      <w:spacing w:before="0" w:beforeAutospacing="0" w:after="0" w:afterAutospacing="0"/>
      <w:ind w:left="1276" w:right="276"/>
      <w:jc w:val="center"/>
      <w:rPr>
        <w:rFonts w:ascii="Calibri" w:hAnsi="Calibri" w:cs="Calibri"/>
        <w:b/>
        <w:bCs/>
        <w:color w:val="1F3864"/>
        <w:sz w:val="22"/>
        <w:szCs w:val="22"/>
      </w:rPr>
    </w:pPr>
    <w:r>
      <w:rPr>
        <w:rFonts w:ascii="Calibri" w:hAnsi="Calibri" w:cs="Calibri"/>
        <w:b/>
        <w:bCs/>
        <w:color w:val="1F3864"/>
        <w:sz w:val="22"/>
        <w:szCs w:val="22"/>
      </w:rPr>
      <w:t>Calle Federico Villarreal 324 San Isidro-Lima-Perú </w:t>
    </w:r>
  </w:p>
  <w:p w:rsidR="00C01807" w:rsidRDefault="00C01807" w:rsidP="00C01807">
    <w:pPr>
      <w:pStyle w:val="NormalWeb"/>
      <w:spacing w:before="0" w:beforeAutospacing="0" w:after="0" w:afterAutospacing="0"/>
      <w:ind w:left="1276" w:right="276"/>
      <w:jc w:val="center"/>
      <w:rPr>
        <w:rFonts w:ascii="Calibri" w:hAnsi="Calibri" w:cs="Calibri"/>
        <w:b/>
        <w:bCs/>
        <w:color w:val="1F3864"/>
        <w:sz w:val="22"/>
        <w:szCs w:val="22"/>
      </w:rPr>
    </w:pPr>
    <w:r w:rsidRPr="00C01807">
      <w:rPr>
        <w:rFonts w:ascii="Calibri" w:hAnsi="Calibri" w:cs="Calibri"/>
        <w:b/>
        <w:bCs/>
        <w:color w:val="1F3864"/>
        <w:sz w:val="22"/>
        <w:szCs w:val="22"/>
      </w:rPr>
      <w:t>Cel.918120577</w:t>
    </w:r>
  </w:p>
  <w:p w:rsidR="00C01807" w:rsidRPr="00C01807" w:rsidRDefault="00C01807" w:rsidP="00C01807">
    <w:pPr>
      <w:pStyle w:val="NormalWeb"/>
      <w:spacing w:before="0" w:beforeAutospacing="0" w:after="0" w:afterAutospacing="0"/>
      <w:ind w:left="1276" w:right="276"/>
      <w:jc w:val="center"/>
      <w:rPr>
        <w:rFonts w:ascii="Calibri" w:hAnsi="Calibri" w:cs="Calibri"/>
        <w:b/>
        <w:bCs/>
        <w:color w:val="1F3864"/>
        <w:sz w:val="22"/>
        <w:szCs w:val="22"/>
      </w:rPr>
    </w:pPr>
    <w:r>
      <w:rPr>
        <w:rFonts w:ascii="Calibri" w:hAnsi="Calibri" w:cs="Calibri"/>
        <w:b/>
        <w:bCs/>
        <w:color w:val="1F3864"/>
        <w:sz w:val="22"/>
        <w:szCs w:val="22"/>
      </w:rPr>
      <w:t>Correo: legaltrainingperu7@gmail.com</w:t>
    </w:r>
  </w:p>
  <w:p w:rsidR="00C01807" w:rsidRDefault="00C0180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D4880"/>
    <w:rsid w:val="0015074B"/>
    <w:rsid w:val="0021413C"/>
    <w:rsid w:val="0029639D"/>
    <w:rsid w:val="00326F90"/>
    <w:rsid w:val="00392902"/>
    <w:rsid w:val="00AA1D8D"/>
    <w:rsid w:val="00B47730"/>
    <w:rsid w:val="00C01807"/>
    <w:rsid w:val="00CB0664"/>
    <w:rsid w:val="00CE7A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31A1B78-2D06-4B59-93B9-16E790D31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Puesto">
    <w:name w:val="Title"/>
    <w:basedOn w:val="Normal"/>
    <w:next w:val="Normal"/>
    <w:link w:val="Puest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uestoCar">
    <w:name w:val="Puesto Car"/>
    <w:basedOn w:val="Fuentedeprrafopredeter"/>
    <w:link w:val="Puest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de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01807"/>
    <w:pPr>
      <w:spacing w:before="100" w:beforeAutospacing="1" w:after="100" w:afterAutospacing="1" w:line="240" w:lineRule="auto"/>
    </w:pPr>
    <w:rPr>
      <w:rFonts w:ascii="Times New Roman" w:eastAsia="Times New Roman" w:hAnsi="Times New Roman" w:cs="Times New Roman"/>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5542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6AB4D-4E83-4C41-93E2-CF943802D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1693</Words>
  <Characters>9312</Characters>
  <Application>Microsoft Office Word</Application>
  <DocSecurity>0</DocSecurity>
  <Lines>77</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10984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Jane</cp:lastModifiedBy>
  <cp:revision>2</cp:revision>
  <dcterms:created xsi:type="dcterms:W3CDTF">2026-09-23T16:36:00Z</dcterms:created>
  <dcterms:modified xsi:type="dcterms:W3CDTF">2026-09-23T16:36:00Z</dcterms:modified>
  <cp:category/>
</cp:coreProperties>
</file>